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rsidP="00172A7D">
      <w:pPr>
        <w:ind w:left="0" w:firstLine="0"/>
      </w:pPr>
    </w:p>
    <w:p w:rsidR="00172A7D" w:rsidRDefault="00172A7D" w:rsidP="00172A7D">
      <w:pPr>
        <w:spacing w:after="225" w:line="240" w:lineRule="auto"/>
        <w:ind w:left="-142" w:firstLine="0"/>
        <w:outlineLvl w:val="0"/>
        <w:rPr>
          <w:rFonts w:eastAsia="Times New Roman"/>
          <w:b/>
          <w:bCs/>
          <w:kern w:val="36"/>
          <w:sz w:val="28"/>
          <w:szCs w:val="28"/>
          <w:lang w:eastAsia="fr-FR"/>
        </w:rPr>
      </w:pPr>
      <w:r w:rsidRPr="00172A7D">
        <w:rPr>
          <w:rFonts w:eastAsia="Times New Roman"/>
          <w:b/>
          <w:bCs/>
          <w:kern w:val="36"/>
          <w:sz w:val="28"/>
          <w:szCs w:val="28"/>
          <w:lang w:eastAsia="fr-FR"/>
        </w:rPr>
        <w:t>Mieux pêcher le carnassier au leurre : le phénomène de densité</w:t>
      </w:r>
    </w:p>
    <w:p w:rsidR="00172A7D" w:rsidRPr="00172A7D" w:rsidRDefault="00172A7D" w:rsidP="00172A7D">
      <w:pPr>
        <w:spacing w:after="225" w:line="240" w:lineRule="auto"/>
        <w:ind w:left="-142" w:firstLine="0"/>
        <w:outlineLvl w:val="0"/>
        <w:rPr>
          <w:rFonts w:eastAsia="Times New Roman"/>
          <w:bCs/>
          <w:kern w:val="36"/>
          <w:sz w:val="20"/>
          <w:szCs w:val="20"/>
          <w:lang w:eastAsia="fr-FR"/>
        </w:rPr>
      </w:pPr>
      <w:r>
        <w:rPr>
          <w:rFonts w:eastAsia="Times New Roman"/>
          <w:bCs/>
          <w:kern w:val="36"/>
          <w:sz w:val="20"/>
          <w:szCs w:val="20"/>
          <w:lang w:eastAsia="fr-FR"/>
        </w:rPr>
        <w:t>(Extrait de 1max2peche)</w:t>
      </w:r>
    </w:p>
    <w:p w:rsidR="00172A7D" w:rsidRDefault="00172A7D" w:rsidP="00F91AE1">
      <w:pPr>
        <w:spacing w:line="240" w:lineRule="auto"/>
        <w:ind w:left="-225" w:firstLine="0"/>
        <w:jc w:val="center"/>
        <w:rPr>
          <w:rFonts w:eastAsia="Times New Roman"/>
          <w:lang w:eastAsia="fr-FR"/>
        </w:rPr>
      </w:pPr>
      <w:r w:rsidRPr="00172A7D">
        <w:rPr>
          <w:rFonts w:eastAsia="Times New Roman"/>
          <w:noProof/>
          <w:lang w:eastAsia="fr-FR"/>
        </w:rPr>
        <w:drawing>
          <wp:inline distT="0" distB="0" distL="0" distR="0">
            <wp:extent cx="3880743" cy="3657600"/>
            <wp:effectExtent l="19050" t="0" r="5457" b="0"/>
            <wp:docPr id="1" name="Image 1" descr="La densité des leurres pour la pêche des carnass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ensité des leurres pour la pêche des carnassiers"/>
                    <pic:cNvPicPr>
                      <a:picLocks noChangeAspect="1" noChangeArrowheads="1"/>
                    </pic:cNvPicPr>
                  </pic:nvPicPr>
                  <pic:blipFill>
                    <a:blip r:embed="rId5" cstate="print"/>
                    <a:srcRect/>
                    <a:stretch>
                      <a:fillRect/>
                    </a:stretch>
                  </pic:blipFill>
                  <pic:spPr bwMode="auto">
                    <a:xfrm>
                      <a:off x="0" y="0"/>
                      <a:ext cx="3880743" cy="3657600"/>
                    </a:xfrm>
                    <a:prstGeom prst="rect">
                      <a:avLst/>
                    </a:prstGeom>
                    <a:noFill/>
                    <a:ln w="9525">
                      <a:noFill/>
                      <a:miter lim="800000"/>
                      <a:headEnd/>
                      <a:tailEnd/>
                    </a:ln>
                  </pic:spPr>
                </pic:pic>
              </a:graphicData>
            </a:graphic>
          </wp:inline>
        </w:drawing>
      </w:r>
    </w:p>
    <w:p w:rsidR="00172A7D" w:rsidRPr="00172A7D" w:rsidRDefault="00172A7D" w:rsidP="00172A7D">
      <w:pPr>
        <w:spacing w:line="240" w:lineRule="auto"/>
        <w:ind w:left="-225" w:firstLine="0"/>
        <w:rPr>
          <w:rFonts w:eastAsia="Times New Roman"/>
          <w:lang w:eastAsia="fr-FR"/>
        </w:rPr>
      </w:pPr>
      <w:r w:rsidRPr="00172A7D">
        <w:rPr>
          <w:rFonts w:eastAsia="Times New Roman"/>
          <w:lang w:eastAsia="fr-FR"/>
        </w:rPr>
        <w:t xml:space="preserve">Un leurre </w:t>
      </w:r>
      <w:r>
        <w:rPr>
          <w:rFonts w:eastAsia="Times New Roman"/>
          <w:lang w:eastAsia="fr-FR"/>
        </w:rPr>
        <w:t>« </w:t>
      </w:r>
      <w:proofErr w:type="spellStart"/>
      <w:r w:rsidRPr="00172A7D">
        <w:rPr>
          <w:rFonts w:eastAsia="Times New Roman"/>
          <w:lang w:eastAsia="fr-FR"/>
        </w:rPr>
        <w:t>suspending</w:t>
      </w:r>
      <w:proofErr w:type="spellEnd"/>
      <w:r>
        <w:rPr>
          <w:rFonts w:eastAsia="Times New Roman"/>
          <w:lang w:eastAsia="fr-FR"/>
        </w:rPr>
        <w:t> »</w:t>
      </w:r>
      <w:r w:rsidRPr="00172A7D">
        <w:rPr>
          <w:rFonts w:eastAsia="Times New Roman"/>
          <w:lang w:eastAsia="fr-FR"/>
        </w:rPr>
        <w:t xml:space="preserve"> permet de faire des pauses durant lesquell</w:t>
      </w:r>
      <w:r w:rsidR="001D6EC2">
        <w:rPr>
          <w:rFonts w:eastAsia="Times New Roman"/>
          <w:lang w:eastAsia="fr-FR"/>
        </w:rPr>
        <w:t>es le leurre reste</w:t>
      </w:r>
      <w:r w:rsidRPr="00172A7D">
        <w:rPr>
          <w:rFonts w:eastAsia="Times New Roman"/>
          <w:lang w:eastAsia="fr-FR"/>
        </w:rPr>
        <w:t xml:space="preserve"> immobile.</w:t>
      </w:r>
    </w:p>
    <w:p w:rsidR="001D6EC2" w:rsidRDefault="00172A7D" w:rsidP="001D6EC2">
      <w:pPr>
        <w:spacing w:after="0" w:line="390" w:lineRule="atLeast"/>
        <w:ind w:left="-225" w:firstLine="0"/>
        <w:rPr>
          <w:rFonts w:eastAsia="Times New Roman"/>
          <w:lang w:eastAsia="fr-FR"/>
        </w:rPr>
      </w:pPr>
      <w:r w:rsidRPr="00172A7D">
        <w:rPr>
          <w:rFonts w:eastAsia="Times New Roman"/>
          <w:i/>
          <w:iCs/>
          <w:lang w:eastAsia="fr-FR"/>
        </w:rPr>
        <w:t>La densité est un paramètre physique qu’il est important de comprendre pour mieux pêcher. Cette notion est souvent confondue avec d’autre grandeur, comme le poids ou la masse, ou elle n’est parfois pas prise en compte par le pêcheur au leurre. Apprenons ensemble à connaitre cette grandeur et à utiliser nos connaissances en les appliquant à la pêche, sans pour autant avoir l’impression d’être sur les bancs des cours de physique/chimie du collège…</w:t>
      </w:r>
    </w:p>
    <w:p w:rsidR="001D6EC2" w:rsidRDefault="001D6EC2" w:rsidP="001D6EC2">
      <w:pPr>
        <w:spacing w:after="0" w:line="390" w:lineRule="atLeast"/>
        <w:ind w:left="-225" w:firstLine="0"/>
        <w:rPr>
          <w:rFonts w:eastAsia="Times New Roman"/>
          <w:lang w:eastAsia="fr-FR"/>
        </w:rPr>
      </w:pPr>
    </w:p>
    <w:p w:rsidR="00172A7D" w:rsidRPr="00172A7D" w:rsidRDefault="00172A7D" w:rsidP="001D6EC2">
      <w:pPr>
        <w:spacing w:after="0" w:line="390" w:lineRule="atLeast"/>
        <w:ind w:left="-225" w:firstLine="0"/>
        <w:rPr>
          <w:rFonts w:eastAsia="Times New Roman"/>
          <w:lang w:eastAsia="fr-FR"/>
        </w:rPr>
      </w:pPr>
      <w:r w:rsidRPr="00172A7D">
        <w:rPr>
          <w:rFonts w:eastAsia="Times New Roman"/>
          <w:lang w:eastAsia="fr-FR"/>
        </w:rPr>
        <w:t>Bien comprendre la notion de densité, c’est aussi parfaire sa culture pêche et comprendre dans sa globalité les grandeurs et mécaniques physiques qui régissent la pêche au leurre.</w:t>
      </w:r>
    </w:p>
    <w:p w:rsidR="00172A7D" w:rsidRDefault="00172A7D" w:rsidP="00172A7D">
      <w:pPr>
        <w:spacing w:after="0" w:line="390" w:lineRule="atLeast"/>
        <w:ind w:left="-225" w:firstLine="0"/>
        <w:jc w:val="center"/>
        <w:rPr>
          <w:rFonts w:eastAsia="Times New Roman"/>
          <w:lang w:eastAsia="fr-FR"/>
        </w:rPr>
      </w:pPr>
      <w:r w:rsidRPr="00172A7D">
        <w:rPr>
          <w:rFonts w:eastAsia="Times New Roman"/>
          <w:noProof/>
          <w:bdr w:val="none" w:sz="0" w:space="0" w:color="auto" w:frame="1"/>
          <w:lang w:eastAsia="fr-FR"/>
        </w:rPr>
        <w:lastRenderedPageBreak/>
        <w:drawing>
          <wp:inline distT="0" distB="0" distL="0" distR="0">
            <wp:extent cx="3141240" cy="2276475"/>
            <wp:effectExtent l="19050" t="0" r="2010" b="0"/>
            <wp:docPr id="2" name="Image 2" descr="La densité des leurres pour la pêche des carnassi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densité des leurres pour la pêche des carnassiers">
                      <a:hlinkClick r:id="rId6"/>
                    </pic:cNvPr>
                    <pic:cNvPicPr>
                      <a:picLocks noChangeAspect="1" noChangeArrowheads="1"/>
                    </pic:cNvPicPr>
                  </pic:nvPicPr>
                  <pic:blipFill>
                    <a:blip r:embed="rId7" cstate="print"/>
                    <a:srcRect/>
                    <a:stretch>
                      <a:fillRect/>
                    </a:stretch>
                  </pic:blipFill>
                  <pic:spPr bwMode="auto">
                    <a:xfrm>
                      <a:off x="0" y="0"/>
                      <a:ext cx="3141240" cy="2276475"/>
                    </a:xfrm>
                    <a:prstGeom prst="rect">
                      <a:avLst/>
                    </a:prstGeom>
                    <a:noFill/>
                    <a:ln w="9525">
                      <a:noFill/>
                      <a:miter lim="800000"/>
                      <a:headEnd/>
                      <a:tailEnd/>
                    </a:ln>
                  </pic:spPr>
                </pic:pic>
              </a:graphicData>
            </a:graphic>
          </wp:inline>
        </w:drawing>
      </w:r>
    </w:p>
    <w:p w:rsidR="00172A7D" w:rsidRPr="00172A7D" w:rsidRDefault="00172A7D" w:rsidP="00172A7D">
      <w:pPr>
        <w:spacing w:after="0" w:line="390" w:lineRule="atLeast"/>
        <w:ind w:left="-225" w:firstLine="0"/>
        <w:rPr>
          <w:rFonts w:eastAsia="Times New Roman"/>
          <w:lang w:eastAsia="fr-FR"/>
        </w:rPr>
      </w:pPr>
      <w:r w:rsidRPr="00172A7D">
        <w:rPr>
          <w:rFonts w:eastAsia="Times New Roman"/>
          <w:lang w:eastAsia="fr-FR"/>
        </w:rPr>
        <w:t>Un leurre flottant, moins dense que l’eau.</w:t>
      </w:r>
    </w:p>
    <w:p w:rsidR="00172A7D" w:rsidRDefault="00172A7D" w:rsidP="00172A7D">
      <w:pPr>
        <w:shd w:val="clear" w:color="auto" w:fill="FFFFFF" w:themeFill="background1"/>
        <w:spacing w:after="0" w:line="240" w:lineRule="auto"/>
        <w:ind w:left="-225" w:firstLine="0"/>
        <w:outlineLvl w:val="1"/>
        <w:rPr>
          <w:rFonts w:eastAsia="Times New Roman"/>
          <w:b/>
          <w:bCs/>
          <w:bdr w:val="none" w:sz="0" w:space="0" w:color="auto" w:frame="1"/>
          <w:lang w:eastAsia="fr-FR"/>
        </w:rPr>
      </w:pPr>
    </w:p>
    <w:p w:rsidR="00172A7D" w:rsidRPr="00172A7D" w:rsidRDefault="00172A7D" w:rsidP="00172A7D">
      <w:pPr>
        <w:shd w:val="clear" w:color="auto" w:fill="FFFFFF" w:themeFill="background1"/>
        <w:spacing w:after="0" w:line="240" w:lineRule="auto"/>
        <w:ind w:left="-225" w:firstLine="0"/>
        <w:outlineLvl w:val="1"/>
        <w:rPr>
          <w:rFonts w:eastAsia="Times New Roman"/>
          <w:b/>
          <w:bCs/>
          <w:lang w:eastAsia="fr-FR"/>
        </w:rPr>
      </w:pPr>
      <w:r w:rsidRPr="00172A7D">
        <w:rPr>
          <w:rFonts w:eastAsia="Times New Roman"/>
          <w:b/>
          <w:bCs/>
          <w:bdr w:val="none" w:sz="0" w:space="0" w:color="auto" w:frame="1"/>
          <w:lang w:eastAsia="fr-FR"/>
        </w:rPr>
        <w:t>Rappel de physique</w:t>
      </w:r>
    </w:p>
    <w:p w:rsidR="00172A7D" w:rsidRPr="00172A7D" w:rsidRDefault="00172A7D" w:rsidP="00172A7D">
      <w:pPr>
        <w:shd w:val="clear" w:color="auto" w:fill="FFFFFF" w:themeFill="background1"/>
        <w:spacing w:after="375" w:line="390" w:lineRule="atLeast"/>
        <w:ind w:left="-225" w:firstLine="0"/>
        <w:rPr>
          <w:rFonts w:eastAsia="Times New Roman"/>
          <w:lang w:eastAsia="fr-FR"/>
        </w:rPr>
      </w:pPr>
      <w:r w:rsidRPr="00172A7D">
        <w:rPr>
          <w:rFonts w:eastAsia="Times New Roman"/>
          <w:lang w:eastAsia="fr-FR"/>
        </w:rPr>
        <w:t>Définition de la densité : la densité d’un corps ou densité relative d’un corps est le rapport de sa masse volumique à la masse volumique d’un corps pris comme référence.</w:t>
      </w:r>
    </w:p>
    <w:p w:rsidR="00172A7D" w:rsidRPr="00172A7D" w:rsidRDefault="00172A7D" w:rsidP="00172A7D">
      <w:pPr>
        <w:shd w:val="clear" w:color="auto" w:fill="FFFFFF" w:themeFill="background1"/>
        <w:spacing w:after="375" w:line="390" w:lineRule="atLeast"/>
        <w:ind w:left="-225" w:firstLine="0"/>
        <w:rPr>
          <w:rFonts w:eastAsia="Times New Roman"/>
          <w:lang w:eastAsia="fr-FR"/>
        </w:rPr>
      </w:pPr>
      <w:r w:rsidRPr="00172A7D">
        <w:rPr>
          <w:rFonts w:eastAsia="Times New Roman"/>
          <w:lang w:eastAsia="fr-FR"/>
        </w:rPr>
        <w:t>Deux questions se profilent déjà à l’horizon : qu’est que la masse volumique ? Quel est le corps de référence ?</w:t>
      </w:r>
    </w:p>
    <w:p w:rsidR="00172A7D" w:rsidRPr="00172A7D" w:rsidRDefault="00172A7D" w:rsidP="00172A7D">
      <w:pPr>
        <w:numPr>
          <w:ilvl w:val="0"/>
          <w:numId w:val="1"/>
        </w:numPr>
        <w:shd w:val="clear" w:color="auto" w:fill="FFFFFF" w:themeFill="background1"/>
        <w:spacing w:after="75" w:line="390" w:lineRule="atLeast"/>
        <w:ind w:left="75"/>
        <w:rPr>
          <w:rFonts w:eastAsia="Times New Roman"/>
          <w:lang w:eastAsia="fr-FR"/>
        </w:rPr>
      </w:pPr>
      <w:r w:rsidRPr="00172A7D">
        <w:rPr>
          <w:rFonts w:eastAsia="Times New Roman"/>
          <w:lang w:eastAsia="fr-FR"/>
        </w:rPr>
        <w:t>La masse volumique est une grandeur physique qui caractérise la masse d’un corps par unité de volume.</w:t>
      </w:r>
    </w:p>
    <w:p w:rsidR="00172A7D" w:rsidRPr="00172A7D" w:rsidRDefault="00172A7D" w:rsidP="00172A7D">
      <w:pPr>
        <w:shd w:val="clear" w:color="auto" w:fill="FFFFFF" w:themeFill="background1"/>
        <w:spacing w:after="0" w:line="390" w:lineRule="atLeast"/>
        <w:ind w:left="-225" w:firstLine="0"/>
        <w:rPr>
          <w:rFonts w:eastAsia="Times New Roman"/>
          <w:lang w:eastAsia="fr-FR"/>
        </w:rPr>
      </w:pPr>
      <w:r w:rsidRPr="00172A7D">
        <w:rPr>
          <w:rFonts w:eastAsia="Times New Roman"/>
          <w:lang w:eastAsia="fr-FR"/>
        </w:rPr>
        <w:t>Cette grandeur est la masse d’un corps, exprimée en kilogramme par rapport à son volume en mètre cube (Unité en gramme/centimètre cube, kilogramme/litre, ou tonne/mètre cube). La masse volumique la plus connue est celle de l’eau. Un volume d’un litre d’eau (100 centimètres cube, soit 0,001 mètre cube) pèse 1kg. Sa masse volumique est de 1kg/1litre, soit 1g/cm</w:t>
      </w:r>
      <w:r w:rsidRPr="00172A7D">
        <w:rPr>
          <w:rFonts w:eastAsia="Times New Roman"/>
          <w:bdr w:val="none" w:sz="0" w:space="0" w:color="auto" w:frame="1"/>
          <w:vertAlign w:val="superscript"/>
          <w:lang w:eastAsia="fr-FR"/>
        </w:rPr>
        <w:t>3</w:t>
      </w:r>
      <w:r w:rsidRPr="00172A7D">
        <w:rPr>
          <w:rFonts w:eastAsia="Times New Roman"/>
          <w:lang w:eastAsia="fr-FR"/>
        </w:rPr>
        <w:t>, 1kg/litre ou 1tonne/m</w:t>
      </w:r>
      <w:r w:rsidRPr="00172A7D">
        <w:rPr>
          <w:rFonts w:eastAsia="Times New Roman"/>
          <w:bdr w:val="none" w:sz="0" w:space="0" w:color="auto" w:frame="1"/>
          <w:vertAlign w:val="superscript"/>
          <w:lang w:eastAsia="fr-FR"/>
        </w:rPr>
        <w:t>3</w:t>
      </w:r>
      <w:r w:rsidRPr="00172A7D">
        <w:rPr>
          <w:rFonts w:eastAsia="Times New Roman"/>
          <w:lang w:eastAsia="fr-FR"/>
        </w:rPr>
        <w:t>.</w:t>
      </w:r>
    </w:p>
    <w:p w:rsidR="00172A7D" w:rsidRPr="00172A7D" w:rsidRDefault="00172A7D" w:rsidP="00172A7D">
      <w:pPr>
        <w:numPr>
          <w:ilvl w:val="0"/>
          <w:numId w:val="2"/>
        </w:numPr>
        <w:shd w:val="clear" w:color="auto" w:fill="FFFFFF" w:themeFill="background1"/>
        <w:spacing w:after="75" w:line="390" w:lineRule="atLeast"/>
        <w:ind w:left="75"/>
        <w:rPr>
          <w:rFonts w:eastAsia="Times New Roman"/>
          <w:lang w:eastAsia="fr-FR"/>
        </w:rPr>
      </w:pPr>
      <w:r w:rsidRPr="00172A7D">
        <w:rPr>
          <w:rFonts w:eastAsia="Times New Roman"/>
          <w:lang w:eastAsia="fr-FR"/>
        </w:rPr>
        <w:t>Et cela tombe bien pour nous pêcheurs, car le corps de référence pour caractériser la densité est l’eau (pure à 4°C).</w:t>
      </w:r>
    </w:p>
    <w:p w:rsidR="00172A7D" w:rsidRDefault="001D6EC2" w:rsidP="00172A7D">
      <w:pPr>
        <w:shd w:val="clear" w:color="auto" w:fill="FFFFFF" w:themeFill="background1"/>
        <w:spacing w:line="390" w:lineRule="atLeast"/>
        <w:ind w:left="-225" w:firstLine="0"/>
        <w:rPr>
          <w:rFonts w:eastAsia="Times New Roman"/>
          <w:lang w:eastAsia="fr-FR"/>
        </w:rPr>
      </w:pPr>
      <w:r>
        <w:rPr>
          <w:rFonts w:eastAsia="Times New Roman"/>
          <w:lang w:eastAsia="fr-FR"/>
        </w:rPr>
        <w:t>La densité d’un corps est</w:t>
      </w:r>
      <w:r w:rsidR="00172A7D" w:rsidRPr="00172A7D">
        <w:rPr>
          <w:rFonts w:eastAsia="Times New Roman"/>
          <w:lang w:eastAsia="fr-FR"/>
        </w:rPr>
        <w:t xml:space="preserve"> donc une grandeur sans dimension et sans unité de mesure (ratio d’une masse volumique par rapport à une autre masse volumique, celle de l’eau). L’eau a une densité de 1.</w:t>
      </w:r>
    </w:p>
    <w:p w:rsidR="00F91AE1" w:rsidRPr="00172A7D" w:rsidRDefault="00F91AE1" w:rsidP="00172A7D">
      <w:pPr>
        <w:shd w:val="clear" w:color="auto" w:fill="FFFFFF" w:themeFill="background1"/>
        <w:spacing w:line="390" w:lineRule="atLeast"/>
        <w:ind w:left="-225" w:firstLine="0"/>
        <w:rPr>
          <w:rFonts w:eastAsia="Times New Roman"/>
          <w:lang w:eastAsia="fr-FR"/>
        </w:rPr>
      </w:pPr>
    </w:p>
    <w:p w:rsidR="00172A7D" w:rsidRPr="00172A7D" w:rsidRDefault="00172A7D" w:rsidP="00172A7D">
      <w:pPr>
        <w:spacing w:after="0" w:line="240" w:lineRule="auto"/>
        <w:ind w:left="-225" w:firstLine="0"/>
        <w:outlineLvl w:val="1"/>
        <w:rPr>
          <w:rFonts w:eastAsia="Times New Roman"/>
          <w:b/>
          <w:bCs/>
          <w:lang w:eastAsia="fr-FR"/>
        </w:rPr>
      </w:pPr>
      <w:r w:rsidRPr="00172A7D">
        <w:rPr>
          <w:rFonts w:eastAsia="Times New Roman"/>
          <w:b/>
          <w:bCs/>
          <w:bdr w:val="none" w:sz="0" w:space="0" w:color="auto" w:frame="1"/>
          <w:lang w:eastAsia="fr-FR"/>
        </w:rPr>
        <w:t>Et le leurre dans tout ça ?</w:t>
      </w:r>
    </w:p>
    <w:p w:rsidR="00172A7D" w:rsidRPr="00172A7D" w:rsidRDefault="00172A7D" w:rsidP="00172A7D">
      <w:pPr>
        <w:spacing w:after="375" w:line="390" w:lineRule="atLeast"/>
        <w:ind w:left="-225" w:firstLine="0"/>
        <w:rPr>
          <w:rFonts w:eastAsia="Times New Roman"/>
          <w:lang w:eastAsia="fr-FR"/>
        </w:rPr>
      </w:pPr>
      <w:r w:rsidRPr="00172A7D">
        <w:rPr>
          <w:rFonts w:eastAsia="Times New Roman"/>
          <w:lang w:eastAsia="fr-FR"/>
        </w:rPr>
        <w:t xml:space="preserve">La densité permet aussi de caractériser la flottabilité d’un corps, puisqu’elle se calcule par-rapport à un liquide, corps de référence, qui est l’eau. En caricaturant et en coupant court, les pêcheurs disent souvent que si le leurre est plus lourd que l’eau, il coule. C’est vrai. Mais la vérité physique </w:t>
      </w:r>
      <w:r w:rsidRPr="00172A7D">
        <w:rPr>
          <w:rFonts w:eastAsia="Times New Roman"/>
          <w:lang w:eastAsia="fr-FR"/>
        </w:rPr>
        <w:lastRenderedPageBreak/>
        <w:t>et complète est en fait qu’un leurre ayant une masse volumique plus grande que l’eau, va avoir une densité supérieure à 1 (supérieure à l’eau donc) et va couler. Mais ce raccourci est aussi la source d’erreur et de confusion. Plus mon leurre est lourd, plus il coule vite. Mon leurre est plus lourd qu’un autre leurre flottant, il va donc couler… En fait non !</w:t>
      </w:r>
    </w:p>
    <w:p w:rsidR="00172A7D" w:rsidRPr="00172A7D" w:rsidRDefault="00F91AE1" w:rsidP="00F91AE1">
      <w:pPr>
        <w:shd w:val="clear" w:color="auto" w:fill="FFFFFF" w:themeFill="background1"/>
        <w:spacing w:line="390" w:lineRule="atLeast"/>
        <w:ind w:left="-225" w:firstLine="0"/>
        <w:rPr>
          <w:rFonts w:eastAsia="Times New Roman"/>
          <w:i/>
          <w:iCs/>
          <w:lang w:eastAsia="fr-FR"/>
        </w:rPr>
      </w:pPr>
      <w:r>
        <w:rPr>
          <w:rFonts w:eastAsia="Times New Roman"/>
          <w:i/>
          <w:iCs/>
          <w:lang w:eastAsia="fr-FR"/>
        </w:rPr>
        <w:t xml:space="preserve">Un </w:t>
      </w:r>
      <w:proofErr w:type="spellStart"/>
      <w:r>
        <w:rPr>
          <w:rFonts w:eastAsia="Times New Roman"/>
          <w:i/>
          <w:iCs/>
          <w:lang w:eastAsia="fr-FR"/>
        </w:rPr>
        <w:t>tiny</w:t>
      </w:r>
      <w:proofErr w:type="spellEnd"/>
      <w:r>
        <w:rPr>
          <w:rFonts w:eastAsia="Times New Roman"/>
          <w:i/>
          <w:iCs/>
          <w:lang w:eastAsia="fr-FR"/>
        </w:rPr>
        <w:t xml:space="preserve"> </w:t>
      </w:r>
      <w:proofErr w:type="spellStart"/>
      <w:r>
        <w:rPr>
          <w:rFonts w:eastAsia="Times New Roman"/>
          <w:i/>
          <w:iCs/>
          <w:lang w:eastAsia="fr-FR"/>
        </w:rPr>
        <w:t>fry</w:t>
      </w:r>
      <w:proofErr w:type="spellEnd"/>
      <w:r>
        <w:rPr>
          <w:rFonts w:eastAsia="Times New Roman"/>
          <w:i/>
          <w:iCs/>
          <w:lang w:eastAsia="fr-FR"/>
        </w:rPr>
        <w:t xml:space="preserve"> 38 S de 2 gr</w:t>
      </w:r>
      <w:r w:rsidR="00172A7D" w:rsidRPr="00172A7D">
        <w:rPr>
          <w:rFonts w:eastAsia="Times New Roman"/>
          <w:i/>
          <w:iCs/>
          <w:lang w:eastAsia="fr-FR"/>
        </w:rPr>
        <w:t xml:space="preserve"> peut être plus dense </w:t>
      </w:r>
      <w:r>
        <w:rPr>
          <w:rFonts w:eastAsia="Times New Roman"/>
          <w:i/>
          <w:iCs/>
          <w:lang w:eastAsia="fr-FR"/>
        </w:rPr>
        <w:t xml:space="preserve">qu’un </w:t>
      </w:r>
      <w:proofErr w:type="spellStart"/>
      <w:r>
        <w:rPr>
          <w:rFonts w:eastAsia="Times New Roman"/>
          <w:i/>
          <w:iCs/>
          <w:lang w:eastAsia="fr-FR"/>
        </w:rPr>
        <w:t>Dexter</w:t>
      </w:r>
      <w:proofErr w:type="spellEnd"/>
      <w:r>
        <w:rPr>
          <w:rFonts w:eastAsia="Times New Roman"/>
          <w:i/>
          <w:iCs/>
          <w:lang w:eastAsia="fr-FR"/>
        </w:rPr>
        <w:t xml:space="preserve"> Jerk de 100gr</w:t>
      </w:r>
      <w:r w:rsidR="00172A7D" w:rsidRPr="00172A7D">
        <w:rPr>
          <w:rFonts w:eastAsia="Times New Roman"/>
          <w:i/>
          <w:iCs/>
          <w:lang w:eastAsia="fr-FR"/>
        </w:rPr>
        <w:t>! Il ne faut pas oublier de prendre en compte le volume du leurre !</w:t>
      </w:r>
    </w:p>
    <w:p w:rsidR="00172A7D" w:rsidRPr="00172A7D" w:rsidRDefault="00172A7D" w:rsidP="00172A7D">
      <w:pPr>
        <w:spacing w:after="375" w:line="390" w:lineRule="atLeast"/>
        <w:ind w:left="-225" w:firstLine="0"/>
        <w:rPr>
          <w:rFonts w:eastAsia="Times New Roman"/>
          <w:lang w:eastAsia="fr-FR"/>
        </w:rPr>
      </w:pPr>
      <w:r w:rsidRPr="00172A7D">
        <w:rPr>
          <w:rFonts w:eastAsia="Times New Roman"/>
          <w:lang w:eastAsia="fr-FR"/>
        </w:rPr>
        <w:t>En fait, on ne peut pas non plus complètement jeter la pierre aux pêcheurs qui font cette confusion : avez-vous déjà vu la densité d’un leurre indiquée sur une boite de leurre ? Moi non ! L’indication donnée par les fabricants est la masse du leurre. En fait, les fabricants, nous indiquent la masse du leurre car c’est une information surement plus utile pour adapter sa canne, son moulinet et son fil… Mais en termes de pêche, la densité n’est pas précisée. Du moins pas quantifiée. Les seules indications résident dans des codes tel que F pour Flottant (</w:t>
      </w:r>
      <w:proofErr w:type="spellStart"/>
      <w:r w:rsidRPr="00172A7D">
        <w:rPr>
          <w:rFonts w:eastAsia="Times New Roman"/>
          <w:lang w:eastAsia="fr-FR"/>
        </w:rPr>
        <w:t>floating</w:t>
      </w:r>
      <w:proofErr w:type="spellEnd"/>
      <w:r w:rsidRPr="00172A7D">
        <w:rPr>
          <w:rFonts w:eastAsia="Times New Roman"/>
          <w:lang w:eastAsia="fr-FR"/>
        </w:rPr>
        <w:t xml:space="preserve">), SP pour </w:t>
      </w:r>
      <w:proofErr w:type="spellStart"/>
      <w:r w:rsidRPr="00172A7D">
        <w:rPr>
          <w:rFonts w:eastAsia="Times New Roman"/>
          <w:lang w:eastAsia="fr-FR"/>
        </w:rPr>
        <w:t>suspending</w:t>
      </w:r>
      <w:proofErr w:type="spellEnd"/>
      <w:r w:rsidRPr="00172A7D">
        <w:rPr>
          <w:rFonts w:eastAsia="Times New Roman"/>
          <w:lang w:eastAsia="fr-FR"/>
        </w:rPr>
        <w:t xml:space="preserve"> (neutre, reste suspendu sans couler ni flotter), S pour </w:t>
      </w:r>
      <w:proofErr w:type="spellStart"/>
      <w:r w:rsidRPr="00172A7D">
        <w:rPr>
          <w:rFonts w:eastAsia="Times New Roman"/>
          <w:lang w:eastAsia="fr-FR"/>
        </w:rPr>
        <w:t>Sinking</w:t>
      </w:r>
      <w:proofErr w:type="spellEnd"/>
      <w:r w:rsidRPr="00172A7D">
        <w:rPr>
          <w:rFonts w:eastAsia="Times New Roman"/>
          <w:lang w:eastAsia="fr-FR"/>
        </w:rPr>
        <w:t xml:space="preserve"> (coulant) et HW </w:t>
      </w:r>
      <w:proofErr w:type="spellStart"/>
      <w:r w:rsidRPr="00172A7D">
        <w:rPr>
          <w:rFonts w:eastAsia="Times New Roman"/>
          <w:lang w:eastAsia="fr-FR"/>
        </w:rPr>
        <w:t>Heavy</w:t>
      </w:r>
      <w:proofErr w:type="spellEnd"/>
      <w:r w:rsidRPr="00172A7D">
        <w:rPr>
          <w:rFonts w:eastAsia="Times New Roman"/>
          <w:lang w:eastAsia="fr-FR"/>
        </w:rPr>
        <w:t xml:space="preserve"> </w:t>
      </w:r>
      <w:proofErr w:type="spellStart"/>
      <w:r w:rsidRPr="00172A7D">
        <w:rPr>
          <w:rFonts w:eastAsia="Times New Roman"/>
          <w:lang w:eastAsia="fr-FR"/>
        </w:rPr>
        <w:t>Weight</w:t>
      </w:r>
      <w:proofErr w:type="spellEnd"/>
      <w:r w:rsidRPr="00172A7D">
        <w:rPr>
          <w:rFonts w:eastAsia="Times New Roman"/>
          <w:lang w:eastAsia="fr-FR"/>
        </w:rPr>
        <w:t xml:space="preserve"> (pour très lourd). Notez d’ailleurs qu’en anglais aussi, on parle de masse (</w:t>
      </w:r>
      <w:proofErr w:type="spellStart"/>
      <w:r w:rsidRPr="00172A7D">
        <w:rPr>
          <w:rFonts w:eastAsia="Times New Roman"/>
          <w:lang w:eastAsia="fr-FR"/>
        </w:rPr>
        <w:t>weight</w:t>
      </w:r>
      <w:proofErr w:type="spellEnd"/>
      <w:r w:rsidRPr="00172A7D">
        <w:rPr>
          <w:rFonts w:eastAsia="Times New Roman"/>
          <w:lang w:eastAsia="fr-FR"/>
        </w:rPr>
        <w:t xml:space="preserve">) et non directement de densité (« High </w:t>
      </w:r>
      <w:proofErr w:type="spellStart"/>
      <w:r w:rsidRPr="00172A7D">
        <w:rPr>
          <w:rFonts w:eastAsia="Times New Roman"/>
          <w:lang w:eastAsia="fr-FR"/>
        </w:rPr>
        <w:t>D</w:t>
      </w:r>
      <w:r w:rsidR="001D6EC2">
        <w:rPr>
          <w:rFonts w:eastAsia="Times New Roman"/>
          <w:lang w:eastAsia="fr-FR"/>
        </w:rPr>
        <w:t>ensity</w:t>
      </w:r>
      <w:proofErr w:type="spellEnd"/>
      <w:r w:rsidR="001D6EC2">
        <w:rPr>
          <w:rFonts w:eastAsia="Times New Roman"/>
          <w:lang w:eastAsia="fr-FR"/>
        </w:rPr>
        <w:t xml:space="preserve"> » par exemple). Il faut</w:t>
      </w:r>
      <w:r w:rsidRPr="00172A7D">
        <w:rPr>
          <w:rFonts w:eastAsia="Times New Roman"/>
          <w:lang w:eastAsia="fr-FR"/>
        </w:rPr>
        <w:t xml:space="preserve"> se fier à ces indications à moins de mesurer le volume de vos leurres et calculer la masse volumique et donc la densité, mais cette opération est plutôt fastidieuse et imprécise avec des moyens artisanaux…</w:t>
      </w:r>
    </w:p>
    <w:p w:rsidR="00172A7D" w:rsidRDefault="00172A7D" w:rsidP="00F91AE1">
      <w:pPr>
        <w:spacing w:after="0" w:line="390" w:lineRule="atLeast"/>
        <w:ind w:left="-225" w:firstLine="0"/>
        <w:jc w:val="center"/>
        <w:rPr>
          <w:rFonts w:eastAsia="Times New Roman"/>
          <w:lang w:eastAsia="fr-FR"/>
        </w:rPr>
      </w:pPr>
      <w:r w:rsidRPr="00172A7D">
        <w:rPr>
          <w:rFonts w:eastAsia="Times New Roman"/>
          <w:noProof/>
          <w:bdr w:val="none" w:sz="0" w:space="0" w:color="auto" w:frame="1"/>
          <w:lang w:eastAsia="fr-FR"/>
        </w:rPr>
        <w:drawing>
          <wp:inline distT="0" distB="0" distL="0" distR="0">
            <wp:extent cx="3070007" cy="2047875"/>
            <wp:effectExtent l="19050" t="0" r="0" b="0"/>
            <wp:docPr id="3" name="Image 3" descr="La densité des leurres pour la pêche des carnassi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densité des leurres pour la pêche des carnassiers">
                      <a:hlinkClick r:id="rId8"/>
                    </pic:cNvPr>
                    <pic:cNvPicPr>
                      <a:picLocks noChangeAspect="1" noChangeArrowheads="1"/>
                    </pic:cNvPicPr>
                  </pic:nvPicPr>
                  <pic:blipFill>
                    <a:blip r:embed="rId9" cstate="print"/>
                    <a:srcRect/>
                    <a:stretch>
                      <a:fillRect/>
                    </a:stretch>
                  </pic:blipFill>
                  <pic:spPr bwMode="auto">
                    <a:xfrm>
                      <a:off x="0" y="0"/>
                      <a:ext cx="3070007" cy="2047875"/>
                    </a:xfrm>
                    <a:prstGeom prst="rect">
                      <a:avLst/>
                    </a:prstGeom>
                    <a:noFill/>
                    <a:ln w="9525">
                      <a:noFill/>
                      <a:miter lim="800000"/>
                      <a:headEnd/>
                      <a:tailEnd/>
                    </a:ln>
                  </pic:spPr>
                </pic:pic>
              </a:graphicData>
            </a:graphic>
          </wp:inline>
        </w:drawing>
      </w:r>
    </w:p>
    <w:p w:rsidR="00172A7D" w:rsidRPr="00172A7D" w:rsidRDefault="00172A7D" w:rsidP="00172A7D">
      <w:pPr>
        <w:spacing w:after="0" w:line="390" w:lineRule="atLeast"/>
        <w:ind w:left="-225" w:firstLine="0"/>
        <w:rPr>
          <w:rFonts w:eastAsia="Times New Roman"/>
          <w:lang w:eastAsia="fr-FR"/>
        </w:rPr>
      </w:pPr>
      <w:r w:rsidRPr="00172A7D">
        <w:rPr>
          <w:rFonts w:eastAsia="Times New Roman"/>
          <w:lang w:eastAsia="fr-FR"/>
        </w:rPr>
        <w:t xml:space="preserve">Les leurres denses, lourds et </w:t>
      </w:r>
      <w:proofErr w:type="gramStart"/>
      <w:r w:rsidRPr="00172A7D">
        <w:rPr>
          <w:rFonts w:eastAsia="Times New Roman"/>
          <w:lang w:eastAsia="fr-FR"/>
        </w:rPr>
        <w:t>compact</w:t>
      </w:r>
      <w:proofErr w:type="gramEnd"/>
      <w:r w:rsidRPr="00172A7D">
        <w:rPr>
          <w:rFonts w:eastAsia="Times New Roman"/>
          <w:lang w:eastAsia="fr-FR"/>
        </w:rPr>
        <w:t xml:space="preserve"> sont adaptés à la truite en rivière.</w:t>
      </w:r>
    </w:p>
    <w:p w:rsidR="00172A7D" w:rsidRDefault="00172A7D" w:rsidP="00172A7D">
      <w:pPr>
        <w:spacing w:after="0" w:line="240" w:lineRule="auto"/>
        <w:ind w:left="-225" w:firstLine="0"/>
        <w:outlineLvl w:val="1"/>
        <w:rPr>
          <w:rFonts w:eastAsia="Times New Roman"/>
          <w:b/>
          <w:bCs/>
          <w:bdr w:val="none" w:sz="0" w:space="0" w:color="auto" w:frame="1"/>
          <w:lang w:eastAsia="fr-FR"/>
        </w:rPr>
      </w:pPr>
    </w:p>
    <w:p w:rsidR="00172A7D" w:rsidRPr="00172A7D" w:rsidRDefault="00172A7D" w:rsidP="00172A7D">
      <w:pPr>
        <w:spacing w:after="0" w:line="240" w:lineRule="auto"/>
        <w:ind w:left="-225" w:firstLine="0"/>
        <w:outlineLvl w:val="1"/>
        <w:rPr>
          <w:rFonts w:eastAsia="Times New Roman"/>
          <w:b/>
          <w:bCs/>
          <w:lang w:eastAsia="fr-FR"/>
        </w:rPr>
      </w:pPr>
      <w:r w:rsidRPr="00172A7D">
        <w:rPr>
          <w:rFonts w:eastAsia="Times New Roman"/>
          <w:b/>
          <w:bCs/>
          <w:bdr w:val="none" w:sz="0" w:space="0" w:color="auto" w:frame="1"/>
          <w:lang w:eastAsia="fr-FR"/>
        </w:rPr>
        <w:t>Eau salée et température</w:t>
      </w:r>
    </w:p>
    <w:p w:rsidR="00172A7D" w:rsidRPr="00172A7D" w:rsidRDefault="00172A7D" w:rsidP="00172A7D">
      <w:pPr>
        <w:spacing w:after="0" w:line="390" w:lineRule="atLeast"/>
        <w:ind w:left="-225" w:firstLine="0"/>
        <w:rPr>
          <w:rFonts w:eastAsia="Times New Roman"/>
          <w:lang w:eastAsia="fr-FR"/>
        </w:rPr>
      </w:pPr>
      <w:r w:rsidRPr="00172A7D">
        <w:rPr>
          <w:rFonts w:eastAsia="Times New Roman"/>
          <w:lang w:eastAsia="fr-FR"/>
        </w:rPr>
        <w:t>Pour les plus</w:t>
      </w:r>
      <w:r w:rsidR="001D6EC2">
        <w:rPr>
          <w:rFonts w:eastAsia="Times New Roman"/>
          <w:lang w:eastAsia="fr-FR"/>
        </w:rPr>
        <w:t xml:space="preserve"> attentifs, on remarque</w:t>
      </w:r>
      <w:r w:rsidRPr="00172A7D">
        <w:rPr>
          <w:rFonts w:eastAsia="Times New Roman"/>
          <w:lang w:eastAsia="fr-FR"/>
        </w:rPr>
        <w:t xml:space="preserve"> un peu plus haut que le corps de référence est l’eau pure (H</w:t>
      </w:r>
      <w:r w:rsidRPr="00172A7D">
        <w:rPr>
          <w:rFonts w:eastAsia="Times New Roman"/>
          <w:bdr w:val="none" w:sz="0" w:space="0" w:color="auto" w:frame="1"/>
          <w:vertAlign w:val="subscript"/>
          <w:lang w:eastAsia="fr-FR"/>
        </w:rPr>
        <w:t>2</w:t>
      </w:r>
      <w:r w:rsidRPr="00172A7D">
        <w:rPr>
          <w:rFonts w:eastAsia="Times New Roman"/>
          <w:lang w:eastAsia="fr-FR"/>
        </w:rPr>
        <w:t>O) à 4°C. Cela n’est pas négligeable, car en mer, où l’eau est salée, ou en eau très froide ou très chaude,</w:t>
      </w:r>
      <w:r w:rsidR="001D6EC2">
        <w:rPr>
          <w:rFonts w:eastAsia="Times New Roman"/>
          <w:lang w:eastAsia="fr-FR"/>
        </w:rPr>
        <w:t xml:space="preserve"> la densité de votre leurre est</w:t>
      </w:r>
      <w:r w:rsidRPr="00172A7D">
        <w:rPr>
          <w:rFonts w:eastAsia="Times New Roman"/>
          <w:lang w:eastAsia="fr-FR"/>
        </w:rPr>
        <w:t xml:space="preserve"> la même, mais sa flottabilité va changer. En effet, le corps liquide dans lequel va </w:t>
      </w:r>
      <w:proofErr w:type="gramStart"/>
      <w:r w:rsidRPr="00172A7D">
        <w:rPr>
          <w:rFonts w:eastAsia="Times New Roman"/>
          <w:lang w:eastAsia="fr-FR"/>
        </w:rPr>
        <w:t>évoluer</w:t>
      </w:r>
      <w:proofErr w:type="gramEnd"/>
      <w:r w:rsidRPr="00172A7D">
        <w:rPr>
          <w:rFonts w:eastAsia="Times New Roman"/>
          <w:lang w:eastAsia="fr-FR"/>
        </w:rPr>
        <w:t xml:space="preserve"> votre leur</w:t>
      </w:r>
      <w:r w:rsidR="001D6EC2">
        <w:rPr>
          <w:rFonts w:eastAsia="Times New Roman"/>
          <w:lang w:eastAsia="fr-FR"/>
        </w:rPr>
        <w:t>re a</w:t>
      </w:r>
      <w:r w:rsidRPr="00172A7D">
        <w:rPr>
          <w:rFonts w:eastAsia="Times New Roman"/>
          <w:lang w:eastAsia="fr-FR"/>
        </w:rPr>
        <w:t xml:space="preserve"> une densité moins proche de 1. Dans </w:t>
      </w:r>
      <w:r w:rsidRPr="00172A7D">
        <w:rPr>
          <w:rFonts w:eastAsia="Times New Roman"/>
          <w:lang w:eastAsia="fr-FR"/>
        </w:rPr>
        <w:lastRenderedPageBreak/>
        <w:t>l’Atlantique, 1cm</w:t>
      </w:r>
      <w:r w:rsidRPr="00172A7D">
        <w:rPr>
          <w:rFonts w:eastAsia="Times New Roman"/>
          <w:bdr w:val="none" w:sz="0" w:space="0" w:color="auto" w:frame="1"/>
          <w:vertAlign w:val="superscript"/>
          <w:lang w:eastAsia="fr-FR"/>
        </w:rPr>
        <w:t>3</w:t>
      </w:r>
      <w:r w:rsidRPr="00172A7D">
        <w:rPr>
          <w:rFonts w:eastAsia="Times New Roman"/>
          <w:lang w:eastAsia="fr-FR"/>
        </w:rPr>
        <w:t> d’eau va peser environ 1,025</w:t>
      </w:r>
      <w:r w:rsidR="001D6EC2">
        <w:rPr>
          <w:rFonts w:eastAsia="Times New Roman"/>
          <w:lang w:eastAsia="fr-FR"/>
        </w:rPr>
        <w:t xml:space="preserve"> </w:t>
      </w:r>
      <w:r w:rsidRPr="00172A7D">
        <w:rPr>
          <w:rFonts w:eastAsia="Times New Roman"/>
          <w:lang w:eastAsia="fr-FR"/>
        </w:rPr>
        <w:t>g au lieu de 1</w:t>
      </w:r>
      <w:r w:rsidR="001D6EC2">
        <w:rPr>
          <w:rFonts w:eastAsia="Times New Roman"/>
          <w:lang w:eastAsia="fr-FR"/>
        </w:rPr>
        <w:t xml:space="preserve"> </w:t>
      </w:r>
      <w:r w:rsidRPr="00172A7D">
        <w:rPr>
          <w:rFonts w:eastAsia="Times New Roman"/>
          <w:lang w:eastAsia="fr-FR"/>
        </w:rPr>
        <w:t>g pour l’eau douce. Cela représente un écart de 2,5%.</w:t>
      </w:r>
    </w:p>
    <w:p w:rsidR="00172A7D" w:rsidRPr="00172A7D" w:rsidRDefault="00172A7D" w:rsidP="00172A7D">
      <w:pPr>
        <w:spacing w:after="375" w:line="390" w:lineRule="atLeast"/>
        <w:ind w:left="-225" w:firstLine="0"/>
        <w:rPr>
          <w:rFonts w:eastAsia="Times New Roman"/>
          <w:lang w:eastAsia="fr-FR"/>
        </w:rPr>
      </w:pPr>
      <w:r w:rsidRPr="00172A7D">
        <w:rPr>
          <w:rFonts w:eastAsia="Times New Roman"/>
          <w:lang w:eastAsia="fr-FR"/>
        </w:rPr>
        <w:t>L’eau douce va avoir une densité proche de 1. L’eau salée va avoir une densité de 1,025. Ce qui v</w:t>
      </w:r>
      <w:r w:rsidR="001D6EC2">
        <w:rPr>
          <w:rFonts w:eastAsia="Times New Roman"/>
          <w:lang w:eastAsia="fr-FR"/>
        </w:rPr>
        <w:t xml:space="preserve">eut dire qu’un leurre est </w:t>
      </w:r>
      <w:r w:rsidRPr="00172A7D">
        <w:rPr>
          <w:rFonts w:eastAsia="Times New Roman"/>
          <w:lang w:eastAsia="fr-FR"/>
        </w:rPr>
        <w:t>plus flottant (l’exemple extrême étant la mer morte, très salée dans laquelle nous flottons sans effort).  Si un leurre très coula</w:t>
      </w:r>
      <w:r w:rsidR="001D6EC2">
        <w:rPr>
          <w:rFonts w:eastAsia="Times New Roman"/>
          <w:lang w:eastAsia="fr-FR"/>
        </w:rPr>
        <w:t>nt et dense en eau douce reste</w:t>
      </w:r>
      <w:r w:rsidRPr="00172A7D">
        <w:rPr>
          <w:rFonts w:eastAsia="Times New Roman"/>
          <w:lang w:eastAsia="fr-FR"/>
        </w:rPr>
        <w:t xml:space="preserve"> coulant et dense en </w:t>
      </w:r>
      <w:r w:rsidR="001D6EC2">
        <w:rPr>
          <w:rFonts w:eastAsia="Times New Roman"/>
          <w:lang w:eastAsia="fr-FR"/>
        </w:rPr>
        <w:t xml:space="preserve">mer, un leurre </w:t>
      </w:r>
      <w:proofErr w:type="spellStart"/>
      <w:r w:rsidR="001D6EC2">
        <w:rPr>
          <w:rFonts w:eastAsia="Times New Roman"/>
          <w:lang w:eastAsia="fr-FR"/>
        </w:rPr>
        <w:t>suspending</w:t>
      </w:r>
      <w:proofErr w:type="spellEnd"/>
      <w:r w:rsidR="001D6EC2">
        <w:rPr>
          <w:rFonts w:eastAsia="Times New Roman"/>
          <w:lang w:eastAsia="fr-FR"/>
        </w:rPr>
        <w:t xml:space="preserve"> peut</w:t>
      </w:r>
      <w:r w:rsidRPr="00172A7D">
        <w:rPr>
          <w:rFonts w:eastAsia="Times New Roman"/>
          <w:lang w:eastAsia="fr-FR"/>
        </w:rPr>
        <w:t xml:space="preserve"> lui se révéler flottant en mer et u</w:t>
      </w:r>
      <w:r w:rsidR="001D6EC2">
        <w:rPr>
          <w:rFonts w:eastAsia="Times New Roman"/>
          <w:lang w:eastAsia="fr-FR"/>
        </w:rPr>
        <w:t>n leurre très peu coulant peut</w:t>
      </w:r>
      <w:r w:rsidRPr="00172A7D">
        <w:rPr>
          <w:rFonts w:eastAsia="Times New Roman"/>
          <w:lang w:eastAsia="fr-FR"/>
        </w:rPr>
        <w:t xml:space="preserve"> être </w:t>
      </w:r>
      <w:proofErr w:type="spellStart"/>
      <w:r w:rsidRPr="00172A7D">
        <w:rPr>
          <w:rFonts w:eastAsia="Times New Roman"/>
          <w:lang w:eastAsia="fr-FR"/>
        </w:rPr>
        <w:t>suspending</w:t>
      </w:r>
      <w:proofErr w:type="spellEnd"/>
      <w:r w:rsidRPr="00172A7D">
        <w:rPr>
          <w:rFonts w:eastAsia="Times New Roman"/>
          <w:lang w:eastAsia="fr-FR"/>
        </w:rPr>
        <w:t>. C’est assez embarrassant lorsque l’on veut pêcher creux au poisson nageur ou laisser coul</w:t>
      </w:r>
      <w:r w:rsidR="001D6EC2">
        <w:rPr>
          <w:rFonts w:eastAsia="Times New Roman"/>
          <w:lang w:eastAsia="fr-FR"/>
        </w:rPr>
        <w:t>er son leurre. En mer, il faut</w:t>
      </w:r>
      <w:r w:rsidRPr="00172A7D">
        <w:rPr>
          <w:rFonts w:eastAsia="Times New Roman"/>
          <w:lang w:eastAsia="fr-FR"/>
        </w:rPr>
        <w:t xml:space="preserve"> donc pêcher un peu plus dense qu’en eau douce. A volume égal, </w:t>
      </w:r>
      <w:r w:rsidR="001D6EC2">
        <w:rPr>
          <w:rFonts w:eastAsia="Times New Roman"/>
          <w:lang w:eastAsia="fr-FR"/>
        </w:rPr>
        <w:t>le leurre est plus lourd. On remarque</w:t>
      </w:r>
      <w:r w:rsidRPr="00172A7D">
        <w:rPr>
          <w:rFonts w:eastAsia="Times New Roman"/>
          <w:lang w:eastAsia="fr-FR"/>
        </w:rPr>
        <w:t xml:space="preserve"> d’ailleurs que les gammes de poissons nageurs japonais adaptés à la pêche en mer sont souvent </w:t>
      </w:r>
      <w:proofErr w:type="gramStart"/>
      <w:r w:rsidRPr="00172A7D">
        <w:rPr>
          <w:rFonts w:eastAsia="Times New Roman"/>
          <w:lang w:eastAsia="fr-FR"/>
        </w:rPr>
        <w:t>lourds</w:t>
      </w:r>
      <w:proofErr w:type="gramEnd"/>
      <w:r w:rsidRPr="00172A7D">
        <w:rPr>
          <w:rFonts w:eastAsia="Times New Roman"/>
          <w:lang w:eastAsia="fr-FR"/>
        </w:rPr>
        <w:t xml:space="preserve"> et compacts, donc denses. La majorité des poissons nageurs sont coulants, très coulants ou flottants mais peu sont </w:t>
      </w:r>
      <w:proofErr w:type="spellStart"/>
      <w:r w:rsidRPr="00172A7D">
        <w:rPr>
          <w:rFonts w:eastAsia="Times New Roman"/>
          <w:lang w:eastAsia="fr-FR"/>
        </w:rPr>
        <w:t>suspending</w:t>
      </w:r>
      <w:proofErr w:type="spellEnd"/>
      <w:r w:rsidRPr="00172A7D">
        <w:rPr>
          <w:rFonts w:eastAsia="Times New Roman"/>
          <w:lang w:eastAsia="fr-FR"/>
        </w:rPr>
        <w:t xml:space="preserve"> et spécifiques aux pêches en mer.</w:t>
      </w:r>
    </w:p>
    <w:p w:rsidR="00172A7D" w:rsidRPr="00172A7D" w:rsidRDefault="00172A7D" w:rsidP="00172A7D">
      <w:pPr>
        <w:spacing w:after="375" w:line="390" w:lineRule="atLeast"/>
        <w:ind w:left="-225" w:firstLine="0"/>
        <w:rPr>
          <w:rFonts w:eastAsia="Times New Roman"/>
          <w:lang w:eastAsia="fr-FR"/>
        </w:rPr>
      </w:pPr>
      <w:r w:rsidRPr="00172A7D">
        <w:rPr>
          <w:rFonts w:eastAsia="Times New Roman"/>
          <w:lang w:eastAsia="fr-FR"/>
        </w:rPr>
        <w:t>Moins visible encore, la température de l’eau influence aussi la flottabilité d’un leurre. Si cela est quasiment négligeable pour un leurre, j’imagine que pour une micro nymphe sur hameçon de 20 ou une ligne au coup lestée au dixième de gramme près, cela doit avoir une légère influence…</w:t>
      </w:r>
    </w:p>
    <w:p w:rsidR="00172A7D" w:rsidRDefault="00172A7D" w:rsidP="00172A7D">
      <w:pPr>
        <w:spacing w:after="0" w:line="390" w:lineRule="atLeast"/>
        <w:ind w:left="-225" w:firstLine="0"/>
        <w:jc w:val="center"/>
        <w:rPr>
          <w:rFonts w:eastAsia="Times New Roman"/>
          <w:lang w:eastAsia="fr-FR"/>
        </w:rPr>
      </w:pPr>
      <w:r w:rsidRPr="00172A7D">
        <w:rPr>
          <w:rFonts w:eastAsia="Times New Roman"/>
          <w:noProof/>
          <w:bdr w:val="none" w:sz="0" w:space="0" w:color="auto" w:frame="1"/>
          <w:lang w:eastAsia="fr-FR"/>
        </w:rPr>
        <w:drawing>
          <wp:inline distT="0" distB="0" distL="0" distR="0">
            <wp:extent cx="3543300" cy="2492816"/>
            <wp:effectExtent l="19050" t="0" r="0" b="0"/>
            <wp:docPr id="4" name="Image 4" descr="La densité des leurres pour la pêche des carnassi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densité des leurres pour la pêche des carnassiers">
                      <a:hlinkClick r:id="rId10"/>
                    </pic:cNvPr>
                    <pic:cNvPicPr>
                      <a:picLocks noChangeAspect="1" noChangeArrowheads="1"/>
                    </pic:cNvPicPr>
                  </pic:nvPicPr>
                  <pic:blipFill>
                    <a:blip r:embed="rId11" cstate="print"/>
                    <a:srcRect/>
                    <a:stretch>
                      <a:fillRect/>
                    </a:stretch>
                  </pic:blipFill>
                  <pic:spPr bwMode="auto">
                    <a:xfrm>
                      <a:off x="0" y="0"/>
                      <a:ext cx="3543300" cy="2492816"/>
                    </a:xfrm>
                    <a:prstGeom prst="rect">
                      <a:avLst/>
                    </a:prstGeom>
                    <a:noFill/>
                    <a:ln w="9525">
                      <a:noFill/>
                      <a:miter lim="800000"/>
                      <a:headEnd/>
                      <a:tailEnd/>
                    </a:ln>
                  </pic:spPr>
                </pic:pic>
              </a:graphicData>
            </a:graphic>
          </wp:inline>
        </w:drawing>
      </w:r>
    </w:p>
    <w:p w:rsidR="00172A7D" w:rsidRPr="00172A7D" w:rsidRDefault="00172A7D" w:rsidP="00172A7D">
      <w:pPr>
        <w:spacing w:after="0" w:line="390" w:lineRule="atLeast"/>
        <w:ind w:left="-225" w:firstLine="0"/>
        <w:rPr>
          <w:rFonts w:eastAsia="Times New Roman"/>
          <w:lang w:eastAsia="fr-FR"/>
        </w:rPr>
      </w:pPr>
      <w:r w:rsidRPr="00172A7D">
        <w:rPr>
          <w:rFonts w:eastAsia="Times New Roman"/>
          <w:lang w:eastAsia="fr-FR"/>
        </w:rPr>
        <w:t>En lac, les leurres denses, coulants rapidement, permettent de pêcher creux.</w:t>
      </w:r>
    </w:p>
    <w:p w:rsidR="00172A7D" w:rsidRDefault="00172A7D" w:rsidP="00172A7D">
      <w:pPr>
        <w:spacing w:after="0" w:line="240" w:lineRule="auto"/>
        <w:ind w:left="-225" w:firstLine="0"/>
        <w:outlineLvl w:val="1"/>
        <w:rPr>
          <w:rFonts w:eastAsia="Times New Roman"/>
          <w:b/>
          <w:bCs/>
          <w:bdr w:val="none" w:sz="0" w:space="0" w:color="auto" w:frame="1"/>
          <w:lang w:eastAsia="fr-FR"/>
        </w:rPr>
      </w:pPr>
    </w:p>
    <w:p w:rsidR="00172A7D" w:rsidRPr="00172A7D" w:rsidRDefault="00172A7D" w:rsidP="00172A7D">
      <w:pPr>
        <w:spacing w:after="0" w:line="240" w:lineRule="auto"/>
        <w:ind w:left="-225" w:firstLine="0"/>
        <w:jc w:val="center"/>
        <w:outlineLvl w:val="1"/>
        <w:rPr>
          <w:rFonts w:eastAsia="Times New Roman"/>
          <w:b/>
          <w:bCs/>
          <w:lang w:eastAsia="fr-FR"/>
        </w:rPr>
      </w:pPr>
      <w:r w:rsidRPr="00172A7D">
        <w:rPr>
          <w:rFonts w:eastAsia="Times New Roman"/>
          <w:b/>
          <w:bCs/>
          <w:bdr w:val="none" w:sz="0" w:space="0" w:color="auto" w:frame="1"/>
          <w:lang w:eastAsia="fr-FR"/>
        </w:rPr>
        <w:t>Quelques exemples de matériaux</w:t>
      </w:r>
    </w:p>
    <w:p w:rsidR="00172A7D" w:rsidRPr="00172A7D" w:rsidRDefault="00172A7D" w:rsidP="00172A7D">
      <w:pPr>
        <w:spacing w:after="375" w:line="390" w:lineRule="atLeast"/>
        <w:ind w:left="-225" w:firstLine="0"/>
        <w:rPr>
          <w:rFonts w:eastAsia="Times New Roman"/>
          <w:lang w:eastAsia="fr-FR"/>
        </w:rPr>
      </w:pPr>
      <w:r w:rsidRPr="00172A7D">
        <w:rPr>
          <w:rFonts w:eastAsia="Times New Roman"/>
          <w:lang w:eastAsia="fr-FR"/>
        </w:rPr>
        <w:t>Pour la conception des leurres, les fabricants utilisent quelques matériaux assez connus pour ajuster la densité des leurres et les rendre plus ou moins coulants. En voici quelques-uns.</w:t>
      </w:r>
    </w:p>
    <w:p w:rsidR="00172A7D" w:rsidRPr="00172A7D" w:rsidRDefault="00172A7D" w:rsidP="00172A7D">
      <w:pPr>
        <w:numPr>
          <w:ilvl w:val="0"/>
          <w:numId w:val="3"/>
        </w:numPr>
        <w:spacing w:after="75" w:line="390" w:lineRule="atLeast"/>
        <w:ind w:left="75"/>
        <w:rPr>
          <w:rFonts w:eastAsia="Times New Roman"/>
          <w:lang w:eastAsia="fr-FR"/>
        </w:rPr>
      </w:pPr>
      <w:r w:rsidRPr="00172A7D">
        <w:rPr>
          <w:rFonts w:eastAsia="Times New Roman"/>
          <w:lang w:eastAsia="fr-FR"/>
        </w:rPr>
        <w:t>Le plomb, peu couteux et très utilisé est un métal très dense. Il est malléable et assez facile à mettre en œuvre. Sa densité est de 11,3.</w:t>
      </w:r>
    </w:p>
    <w:p w:rsidR="00172A7D" w:rsidRPr="00172A7D" w:rsidRDefault="00172A7D" w:rsidP="00172A7D">
      <w:pPr>
        <w:numPr>
          <w:ilvl w:val="0"/>
          <w:numId w:val="3"/>
        </w:numPr>
        <w:spacing w:after="75" w:line="390" w:lineRule="atLeast"/>
        <w:ind w:left="75"/>
        <w:rPr>
          <w:rFonts w:eastAsia="Times New Roman"/>
          <w:lang w:eastAsia="fr-FR"/>
        </w:rPr>
      </w:pPr>
      <w:r w:rsidRPr="00172A7D">
        <w:rPr>
          <w:rFonts w:eastAsia="Times New Roman"/>
          <w:lang w:eastAsia="fr-FR"/>
        </w:rPr>
        <w:lastRenderedPageBreak/>
        <w:t>Le Laiton, moins dense que le plomb, est lui aussi très utilisé et inoxydable, il possède une densité de 8,73.</w:t>
      </w:r>
    </w:p>
    <w:p w:rsidR="00172A7D" w:rsidRPr="00172A7D" w:rsidRDefault="00172A7D" w:rsidP="00172A7D">
      <w:pPr>
        <w:numPr>
          <w:ilvl w:val="0"/>
          <w:numId w:val="3"/>
        </w:numPr>
        <w:spacing w:after="75" w:line="390" w:lineRule="atLeast"/>
        <w:ind w:left="75"/>
        <w:rPr>
          <w:rFonts w:eastAsia="Times New Roman"/>
          <w:lang w:eastAsia="fr-FR"/>
        </w:rPr>
      </w:pPr>
      <w:r w:rsidRPr="00172A7D">
        <w:rPr>
          <w:rFonts w:eastAsia="Times New Roman"/>
          <w:lang w:eastAsia="fr-FR"/>
        </w:rPr>
        <w:t>Plus récemment utilisé, le tungstène est très dense. Il permet des montages lourds avec un volume restreint et discret. Sa densité est de 19,25. Sa dureté et sa haute température de fusion (3400°C, la plus haute de tous les métaux) offre une mise en œuvre assez délicate et il est souvent façonné dans des moules par frittage (technique d’agglomération différente de la fusion). Notez qu’à volume égal, une bille tungstène sera plus de deux fois plus lourde qu’une bille en laiton !</w:t>
      </w:r>
    </w:p>
    <w:p w:rsidR="00172A7D" w:rsidRDefault="00172A7D" w:rsidP="00172A7D">
      <w:pPr>
        <w:spacing w:after="0" w:line="390" w:lineRule="atLeast"/>
        <w:ind w:left="-225" w:firstLine="0"/>
        <w:jc w:val="center"/>
        <w:rPr>
          <w:rFonts w:eastAsia="Times New Roman"/>
          <w:lang w:eastAsia="fr-FR"/>
        </w:rPr>
      </w:pPr>
      <w:r w:rsidRPr="00172A7D">
        <w:rPr>
          <w:rFonts w:eastAsia="Times New Roman"/>
          <w:noProof/>
          <w:bdr w:val="none" w:sz="0" w:space="0" w:color="auto" w:frame="1"/>
          <w:lang w:eastAsia="fr-FR"/>
        </w:rPr>
        <w:drawing>
          <wp:inline distT="0" distB="0" distL="0" distR="0">
            <wp:extent cx="1946383" cy="4105275"/>
            <wp:effectExtent l="19050" t="0" r="0" b="0"/>
            <wp:docPr id="5" name="Image 5" descr="La densité des leurres pour la pêche des carnassie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densité des leurres pour la pêche des carnassiers">
                      <a:hlinkClick r:id="rId12"/>
                    </pic:cNvPr>
                    <pic:cNvPicPr>
                      <a:picLocks noChangeAspect="1" noChangeArrowheads="1"/>
                    </pic:cNvPicPr>
                  </pic:nvPicPr>
                  <pic:blipFill>
                    <a:blip r:embed="rId13" cstate="print"/>
                    <a:srcRect/>
                    <a:stretch>
                      <a:fillRect/>
                    </a:stretch>
                  </pic:blipFill>
                  <pic:spPr bwMode="auto">
                    <a:xfrm flipH="1">
                      <a:off x="0" y="0"/>
                      <a:ext cx="1946383" cy="4105275"/>
                    </a:xfrm>
                    <a:prstGeom prst="rect">
                      <a:avLst/>
                    </a:prstGeom>
                    <a:noFill/>
                    <a:ln w="9525">
                      <a:noFill/>
                      <a:miter lim="800000"/>
                      <a:headEnd/>
                      <a:tailEnd/>
                    </a:ln>
                  </pic:spPr>
                </pic:pic>
              </a:graphicData>
            </a:graphic>
          </wp:inline>
        </w:drawing>
      </w:r>
    </w:p>
    <w:p w:rsidR="00172A7D" w:rsidRPr="00172A7D" w:rsidRDefault="00172A7D" w:rsidP="00C725CB">
      <w:pPr>
        <w:spacing w:after="0" w:line="390" w:lineRule="atLeast"/>
        <w:ind w:left="-225" w:firstLine="0"/>
        <w:jc w:val="center"/>
        <w:rPr>
          <w:rFonts w:eastAsia="Times New Roman"/>
          <w:lang w:eastAsia="fr-FR"/>
        </w:rPr>
      </w:pPr>
      <w:r w:rsidRPr="00172A7D">
        <w:rPr>
          <w:rFonts w:eastAsia="Times New Roman"/>
          <w:lang w:eastAsia="fr-FR"/>
        </w:rPr>
        <w:t xml:space="preserve">3 densités, flottant, </w:t>
      </w:r>
      <w:proofErr w:type="spellStart"/>
      <w:r w:rsidRPr="00172A7D">
        <w:rPr>
          <w:rFonts w:eastAsia="Times New Roman"/>
          <w:lang w:eastAsia="fr-FR"/>
        </w:rPr>
        <w:t>suspending</w:t>
      </w:r>
      <w:proofErr w:type="spellEnd"/>
      <w:r w:rsidRPr="00172A7D">
        <w:rPr>
          <w:rFonts w:eastAsia="Times New Roman"/>
          <w:lang w:eastAsia="fr-FR"/>
        </w:rPr>
        <w:t xml:space="preserve"> et coulant.</w:t>
      </w:r>
    </w:p>
    <w:p w:rsidR="00172A7D" w:rsidRPr="00172A7D" w:rsidRDefault="00172A7D" w:rsidP="00172A7D">
      <w:pPr>
        <w:ind w:left="0" w:firstLine="0"/>
      </w:pPr>
    </w:p>
    <w:sectPr w:rsidR="00172A7D" w:rsidRPr="00172A7D" w:rsidSect="00172A7D">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392"/>
    <w:multiLevelType w:val="multilevel"/>
    <w:tmpl w:val="A6F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B12EC"/>
    <w:multiLevelType w:val="multilevel"/>
    <w:tmpl w:val="4F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D3877"/>
    <w:multiLevelType w:val="multilevel"/>
    <w:tmpl w:val="F07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72A7D"/>
    <w:rsid w:val="00172A7D"/>
    <w:rsid w:val="001D6EC2"/>
    <w:rsid w:val="00246331"/>
    <w:rsid w:val="00460A0B"/>
    <w:rsid w:val="004D074F"/>
    <w:rsid w:val="004F7172"/>
    <w:rsid w:val="00705627"/>
    <w:rsid w:val="00830E14"/>
    <w:rsid w:val="009F09E3"/>
    <w:rsid w:val="00B20906"/>
    <w:rsid w:val="00C725CB"/>
    <w:rsid w:val="00DD3EED"/>
    <w:rsid w:val="00EB14BB"/>
    <w:rsid w:val="00F42010"/>
    <w:rsid w:val="00F91AE1"/>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172A7D"/>
  </w:style>
  <w:style w:type="character" w:customStyle="1" w:styleId="date">
    <w:name w:val="date"/>
    <w:basedOn w:val="Policepardfaut"/>
    <w:rsid w:val="00172A7D"/>
  </w:style>
  <w:style w:type="character" w:customStyle="1" w:styleId="meta-views">
    <w:name w:val="meta-views"/>
    <w:basedOn w:val="Policepardfaut"/>
    <w:rsid w:val="00172A7D"/>
  </w:style>
  <w:style w:type="character" w:customStyle="1" w:styleId="meta-reading-time">
    <w:name w:val="meta-reading-time"/>
    <w:basedOn w:val="Policepardfaut"/>
    <w:rsid w:val="00172A7D"/>
  </w:style>
  <w:style w:type="paragraph" w:styleId="NormalWeb">
    <w:name w:val="Normal (Web)"/>
    <w:basedOn w:val="Normal"/>
    <w:uiPriority w:val="99"/>
    <w:semiHidden/>
    <w:unhideWhenUsed/>
    <w:rsid w:val="00172A7D"/>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172A7D"/>
    <w:rPr>
      <w:i/>
      <w:iCs/>
    </w:rPr>
  </w:style>
  <w:style w:type="character" w:styleId="Lienhypertexte">
    <w:name w:val="Hyperlink"/>
    <w:basedOn w:val="Policepardfaut"/>
    <w:uiPriority w:val="99"/>
    <w:semiHidden/>
    <w:unhideWhenUsed/>
    <w:rsid w:val="00172A7D"/>
    <w:rPr>
      <w:color w:val="0000FF"/>
      <w:u w:val="single"/>
    </w:rPr>
  </w:style>
  <w:style w:type="character" w:customStyle="1" w:styleId="lwptocitemnumber">
    <w:name w:val="lwptoc_item_number"/>
    <w:basedOn w:val="Policepardfaut"/>
    <w:rsid w:val="00172A7D"/>
  </w:style>
  <w:style w:type="character" w:customStyle="1" w:styleId="lwptocitemlabel">
    <w:name w:val="lwptoc_item_label"/>
    <w:basedOn w:val="Policepardfaut"/>
    <w:rsid w:val="00172A7D"/>
  </w:style>
  <w:style w:type="paragraph" w:styleId="Textedebulles">
    <w:name w:val="Balloon Text"/>
    <w:basedOn w:val="Normal"/>
    <w:link w:val="TextedebullesCar"/>
    <w:uiPriority w:val="99"/>
    <w:semiHidden/>
    <w:unhideWhenUsed/>
    <w:rsid w:val="00172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953159">
      <w:bodyDiv w:val="1"/>
      <w:marLeft w:val="0"/>
      <w:marRight w:val="0"/>
      <w:marTop w:val="0"/>
      <w:marBottom w:val="0"/>
      <w:divBdr>
        <w:top w:val="none" w:sz="0" w:space="0" w:color="auto"/>
        <w:left w:val="none" w:sz="0" w:space="0" w:color="auto"/>
        <w:bottom w:val="none" w:sz="0" w:space="0" w:color="auto"/>
        <w:right w:val="none" w:sz="0" w:space="0" w:color="auto"/>
      </w:divBdr>
      <w:divsChild>
        <w:div w:id="1826579849">
          <w:marLeft w:val="0"/>
          <w:marRight w:val="0"/>
          <w:marTop w:val="0"/>
          <w:marBottom w:val="0"/>
          <w:divBdr>
            <w:top w:val="none" w:sz="0" w:space="0" w:color="auto"/>
            <w:left w:val="none" w:sz="0" w:space="0" w:color="auto"/>
            <w:bottom w:val="none" w:sz="0" w:space="0" w:color="auto"/>
            <w:right w:val="none" w:sz="0" w:space="0" w:color="auto"/>
          </w:divBdr>
          <w:divsChild>
            <w:div w:id="1693264498">
              <w:marLeft w:val="0"/>
              <w:marRight w:val="0"/>
              <w:marTop w:val="450"/>
              <w:marBottom w:val="0"/>
              <w:divBdr>
                <w:top w:val="none" w:sz="0" w:space="0" w:color="auto"/>
                <w:left w:val="none" w:sz="0" w:space="0" w:color="auto"/>
                <w:bottom w:val="none" w:sz="0" w:space="0" w:color="auto"/>
                <w:right w:val="none" w:sz="0" w:space="0" w:color="auto"/>
              </w:divBdr>
              <w:divsChild>
                <w:div w:id="1645236926">
                  <w:marLeft w:val="0"/>
                  <w:marRight w:val="0"/>
                  <w:marTop w:val="0"/>
                  <w:marBottom w:val="0"/>
                  <w:divBdr>
                    <w:top w:val="none" w:sz="0" w:space="0" w:color="auto"/>
                    <w:left w:val="none" w:sz="0" w:space="0" w:color="auto"/>
                    <w:bottom w:val="none" w:sz="0" w:space="0" w:color="auto"/>
                    <w:right w:val="none" w:sz="0" w:space="0" w:color="auto"/>
                  </w:divBdr>
                  <w:divsChild>
                    <w:div w:id="34041913">
                      <w:marLeft w:val="0"/>
                      <w:marRight w:val="0"/>
                      <w:marTop w:val="75"/>
                      <w:marBottom w:val="0"/>
                      <w:divBdr>
                        <w:top w:val="none" w:sz="0" w:space="0" w:color="auto"/>
                        <w:left w:val="none" w:sz="0" w:space="0" w:color="auto"/>
                        <w:bottom w:val="none" w:sz="0" w:space="0" w:color="auto"/>
                        <w:right w:val="none" w:sz="0" w:space="0" w:color="auto"/>
                      </w:divBdr>
                      <w:divsChild>
                        <w:div w:id="481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2453">
          <w:marLeft w:val="0"/>
          <w:marRight w:val="0"/>
          <w:marTop w:val="450"/>
          <w:marBottom w:val="0"/>
          <w:divBdr>
            <w:top w:val="none" w:sz="0" w:space="0" w:color="auto"/>
            <w:left w:val="none" w:sz="0" w:space="0" w:color="auto"/>
            <w:bottom w:val="none" w:sz="0" w:space="0" w:color="auto"/>
            <w:right w:val="none" w:sz="0" w:space="0" w:color="auto"/>
          </w:divBdr>
          <w:divsChild>
            <w:div w:id="1423527084">
              <w:marLeft w:val="-225"/>
              <w:marRight w:val="-225"/>
              <w:marTop w:val="0"/>
              <w:marBottom w:val="0"/>
              <w:divBdr>
                <w:top w:val="none" w:sz="0" w:space="0" w:color="auto"/>
                <w:left w:val="none" w:sz="0" w:space="0" w:color="auto"/>
                <w:bottom w:val="none" w:sz="0" w:space="0" w:color="auto"/>
                <w:right w:val="none" w:sz="0" w:space="0" w:color="auto"/>
              </w:divBdr>
              <w:divsChild>
                <w:div w:id="1959220365">
                  <w:marLeft w:val="0"/>
                  <w:marRight w:val="0"/>
                  <w:marTop w:val="0"/>
                  <w:marBottom w:val="0"/>
                  <w:divBdr>
                    <w:top w:val="none" w:sz="0" w:space="0" w:color="auto"/>
                    <w:left w:val="none" w:sz="0" w:space="0" w:color="auto"/>
                    <w:bottom w:val="none" w:sz="0" w:space="0" w:color="auto"/>
                    <w:right w:val="none" w:sz="0" w:space="0" w:color="auto"/>
                  </w:divBdr>
                  <w:divsChild>
                    <w:div w:id="1761951327">
                      <w:marLeft w:val="0"/>
                      <w:marRight w:val="0"/>
                      <w:marTop w:val="0"/>
                      <w:marBottom w:val="450"/>
                      <w:divBdr>
                        <w:top w:val="none" w:sz="0" w:space="0" w:color="auto"/>
                        <w:left w:val="none" w:sz="0" w:space="0" w:color="auto"/>
                        <w:bottom w:val="none" w:sz="0" w:space="0" w:color="auto"/>
                        <w:right w:val="none" w:sz="0" w:space="0" w:color="auto"/>
                      </w:divBdr>
                      <w:divsChild>
                        <w:div w:id="1739085773">
                          <w:marLeft w:val="0"/>
                          <w:marRight w:val="0"/>
                          <w:marTop w:val="0"/>
                          <w:marBottom w:val="0"/>
                          <w:divBdr>
                            <w:top w:val="none" w:sz="0" w:space="0" w:color="auto"/>
                            <w:left w:val="none" w:sz="0" w:space="0" w:color="auto"/>
                            <w:bottom w:val="none" w:sz="0" w:space="0" w:color="auto"/>
                            <w:right w:val="none" w:sz="0" w:space="0" w:color="auto"/>
                          </w:divBdr>
                        </w:div>
                      </w:divsChild>
                    </w:div>
                    <w:div w:id="75370640">
                      <w:marLeft w:val="0"/>
                      <w:marRight w:val="0"/>
                      <w:marTop w:val="0"/>
                      <w:marBottom w:val="0"/>
                      <w:divBdr>
                        <w:top w:val="none" w:sz="0" w:space="0" w:color="auto"/>
                        <w:left w:val="none" w:sz="0" w:space="0" w:color="auto"/>
                        <w:bottom w:val="none" w:sz="0" w:space="0" w:color="auto"/>
                        <w:right w:val="none" w:sz="0" w:space="0" w:color="auto"/>
                      </w:divBdr>
                      <w:divsChild>
                        <w:div w:id="1368606593">
                          <w:marLeft w:val="0"/>
                          <w:marRight w:val="0"/>
                          <w:marTop w:val="480"/>
                          <w:marBottom w:val="480"/>
                          <w:divBdr>
                            <w:top w:val="none" w:sz="0" w:space="0" w:color="auto"/>
                            <w:left w:val="none" w:sz="0" w:space="0" w:color="auto"/>
                            <w:bottom w:val="none" w:sz="0" w:space="0" w:color="auto"/>
                            <w:right w:val="none" w:sz="0" w:space="0" w:color="auto"/>
                          </w:divBdr>
                          <w:divsChild>
                            <w:div w:id="1555653070">
                              <w:marLeft w:val="0"/>
                              <w:marRight w:val="0"/>
                              <w:marTop w:val="0"/>
                              <w:marBottom w:val="90"/>
                              <w:divBdr>
                                <w:top w:val="none" w:sz="0" w:space="0" w:color="auto"/>
                                <w:left w:val="none" w:sz="0" w:space="0" w:color="auto"/>
                                <w:bottom w:val="none" w:sz="0" w:space="0" w:color="auto"/>
                                <w:right w:val="none" w:sz="0" w:space="0" w:color="auto"/>
                              </w:divBdr>
                            </w:div>
                            <w:div w:id="237641575">
                              <w:marLeft w:val="0"/>
                              <w:marRight w:val="0"/>
                              <w:marTop w:val="0"/>
                              <w:marBottom w:val="0"/>
                              <w:divBdr>
                                <w:top w:val="none" w:sz="0" w:space="0" w:color="auto"/>
                                <w:left w:val="none" w:sz="0" w:space="0" w:color="auto"/>
                                <w:bottom w:val="none" w:sz="0" w:space="0" w:color="auto"/>
                                <w:right w:val="none" w:sz="0" w:space="0" w:color="auto"/>
                              </w:divBdr>
                              <w:divsChild>
                                <w:div w:id="784156654">
                                  <w:marLeft w:val="0"/>
                                  <w:marRight w:val="0"/>
                                  <w:marTop w:val="0"/>
                                  <w:marBottom w:val="0"/>
                                  <w:divBdr>
                                    <w:top w:val="none" w:sz="0" w:space="0" w:color="auto"/>
                                    <w:left w:val="none" w:sz="0" w:space="0" w:color="auto"/>
                                    <w:bottom w:val="none" w:sz="0" w:space="0" w:color="auto"/>
                                    <w:right w:val="none" w:sz="0" w:space="0" w:color="auto"/>
                                  </w:divBdr>
                                  <w:divsChild>
                                    <w:div w:id="1044717747">
                                      <w:marLeft w:val="0"/>
                                      <w:marRight w:val="0"/>
                                      <w:marTop w:val="0"/>
                                      <w:marBottom w:val="0"/>
                                      <w:divBdr>
                                        <w:top w:val="none" w:sz="0" w:space="0" w:color="auto"/>
                                        <w:left w:val="none" w:sz="0" w:space="0" w:color="auto"/>
                                        <w:bottom w:val="none" w:sz="0" w:space="0" w:color="auto"/>
                                        <w:right w:val="none" w:sz="0" w:space="0" w:color="auto"/>
                                      </w:divBdr>
                                    </w:div>
                                    <w:div w:id="2001274313">
                                      <w:marLeft w:val="0"/>
                                      <w:marRight w:val="0"/>
                                      <w:marTop w:val="30"/>
                                      <w:marBottom w:val="0"/>
                                      <w:divBdr>
                                        <w:top w:val="none" w:sz="0" w:space="0" w:color="auto"/>
                                        <w:left w:val="none" w:sz="0" w:space="0" w:color="auto"/>
                                        <w:bottom w:val="none" w:sz="0" w:space="0" w:color="auto"/>
                                        <w:right w:val="none" w:sz="0" w:space="0" w:color="auto"/>
                                      </w:divBdr>
                                    </w:div>
                                    <w:div w:id="1980115003">
                                      <w:marLeft w:val="0"/>
                                      <w:marRight w:val="0"/>
                                      <w:marTop w:val="30"/>
                                      <w:marBottom w:val="0"/>
                                      <w:divBdr>
                                        <w:top w:val="none" w:sz="0" w:space="0" w:color="auto"/>
                                        <w:left w:val="none" w:sz="0" w:space="0" w:color="auto"/>
                                        <w:bottom w:val="none" w:sz="0" w:space="0" w:color="auto"/>
                                        <w:right w:val="none" w:sz="0" w:space="0" w:color="auto"/>
                                      </w:divBdr>
                                    </w:div>
                                    <w:div w:id="2049261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1610467">
                          <w:marLeft w:val="0"/>
                          <w:marRight w:val="0"/>
                          <w:marTop w:val="0"/>
                          <w:marBottom w:val="300"/>
                          <w:divBdr>
                            <w:top w:val="none" w:sz="0" w:space="0" w:color="auto"/>
                            <w:left w:val="none" w:sz="0" w:space="0" w:color="auto"/>
                            <w:bottom w:val="none" w:sz="0" w:space="0" w:color="auto"/>
                            <w:right w:val="none" w:sz="0" w:space="0" w:color="auto"/>
                          </w:divBdr>
                          <w:divsChild>
                            <w:div w:id="1350521331">
                              <w:marLeft w:val="0"/>
                              <w:marRight w:val="0"/>
                              <w:marTop w:val="0"/>
                              <w:marBottom w:val="0"/>
                              <w:divBdr>
                                <w:top w:val="none" w:sz="0" w:space="0" w:color="auto"/>
                                <w:left w:val="none" w:sz="0" w:space="0" w:color="auto"/>
                                <w:bottom w:val="none" w:sz="0" w:space="0" w:color="auto"/>
                                <w:right w:val="none" w:sz="0" w:space="0" w:color="auto"/>
                              </w:divBdr>
                            </w:div>
                          </w:divsChild>
                        </w:div>
                        <w:div w:id="60315120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9/11/peche-carnassier-leurre-densite-04.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1max2peche.com/wp-content/uploads/2019/11/peche-carnassier-leurre-densite-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max2peche.com/wp-content/uploads/2019/11/peche-carnassier-leurre-densite-0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1max2peche.com/wp-content/uploads/2019/11/peche-carnassier-leurre-densite-03.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1032</Words>
  <Characters>5678</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2019-11-18T06:27:00Z</dcterms:created>
  <dcterms:modified xsi:type="dcterms:W3CDTF">2019-11-18T09:02:00Z</dcterms:modified>
</cp:coreProperties>
</file>